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D14" w:rsidRPr="0087341F" w:rsidRDefault="00444DD3" w:rsidP="00444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7341F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СРО - </w:t>
      </w:r>
      <w:r w:rsidRPr="0087341F">
        <w:rPr>
          <w:rFonts w:ascii="Times New Roman" w:hAnsi="Times New Roman" w:cs="Times New Roman"/>
          <w:b/>
          <w:sz w:val="28"/>
          <w:szCs w:val="28"/>
        </w:rPr>
        <w:t>Казахская культура в контексте современных мировых процессов</w:t>
      </w:r>
    </w:p>
    <w:p w:rsidR="00444DD3" w:rsidRDefault="00444DD3" w:rsidP="00444DD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44DD3" w:rsidRDefault="00444DD3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4DD3">
        <w:rPr>
          <w:rFonts w:ascii="Times New Roman" w:hAnsi="Times New Roman" w:cs="Times New Roman"/>
          <w:sz w:val="28"/>
          <w:szCs w:val="28"/>
        </w:rPr>
        <w:t>С</w:t>
      </w:r>
      <w:r w:rsidR="00AE4E07">
        <w:rPr>
          <w:rFonts w:ascii="Times New Roman" w:hAnsi="Times New Roman" w:cs="Times New Roman"/>
          <w:sz w:val="28"/>
          <w:szCs w:val="28"/>
          <w:lang w:val="kk-KZ"/>
        </w:rPr>
        <w:t>оставьте</w:t>
      </w:r>
      <w:r w:rsidR="00AE4E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E4E07"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 w:rsidR="00AE4E07">
        <w:rPr>
          <w:rFonts w:ascii="Times New Roman" w:hAnsi="Times New Roman" w:cs="Times New Roman"/>
          <w:sz w:val="28"/>
          <w:szCs w:val="28"/>
          <w:lang w:val="kk-KZ"/>
        </w:rPr>
        <w:t>ю</w:t>
      </w:r>
      <w:r w:rsidRPr="00444DD3">
        <w:rPr>
          <w:rFonts w:ascii="Times New Roman" w:hAnsi="Times New Roman" w:cs="Times New Roman"/>
          <w:sz w:val="28"/>
          <w:szCs w:val="28"/>
        </w:rPr>
        <w:t xml:space="preserve"> на тему</w:t>
      </w:r>
      <w:r w:rsidR="00AE4E07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444DD3">
        <w:rPr>
          <w:rFonts w:ascii="Times New Roman" w:hAnsi="Times New Roman" w:cs="Times New Roman"/>
          <w:sz w:val="28"/>
          <w:szCs w:val="28"/>
        </w:rPr>
        <w:t xml:space="preserve"> «Молодежная субкультура ХХ</w:t>
      </w:r>
      <w:r w:rsidR="00AE4E07">
        <w:rPr>
          <w:rFonts w:ascii="Times New Roman" w:hAnsi="Times New Roman" w:cs="Times New Roman"/>
          <w:sz w:val="28"/>
          <w:szCs w:val="28"/>
        </w:rPr>
        <w:t>-ХХ</w:t>
      </w:r>
      <w:proofErr w:type="gramStart"/>
      <w:r w:rsidR="00AE4E07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AE4E07">
        <w:rPr>
          <w:rFonts w:ascii="Times New Roman" w:hAnsi="Times New Roman" w:cs="Times New Roman"/>
          <w:sz w:val="28"/>
          <w:szCs w:val="28"/>
        </w:rPr>
        <w:t xml:space="preserve"> веков</w:t>
      </w:r>
      <w:r w:rsidR="00AE4E0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E4E07">
        <w:rPr>
          <w:rFonts w:ascii="Times New Roman" w:hAnsi="Times New Roman" w:cs="Times New Roman"/>
          <w:sz w:val="28"/>
          <w:szCs w:val="28"/>
        </w:rPr>
        <w:t xml:space="preserve">Западной Европы и </w:t>
      </w:r>
      <w:r w:rsidR="00AE4E07">
        <w:rPr>
          <w:rFonts w:ascii="Times New Roman" w:hAnsi="Times New Roman" w:cs="Times New Roman"/>
          <w:sz w:val="28"/>
          <w:szCs w:val="28"/>
          <w:lang w:val="kk-KZ"/>
        </w:rPr>
        <w:t>ее</w:t>
      </w:r>
      <w:r w:rsidRPr="00444DD3">
        <w:rPr>
          <w:rFonts w:ascii="Times New Roman" w:hAnsi="Times New Roman" w:cs="Times New Roman"/>
          <w:sz w:val="28"/>
          <w:szCs w:val="28"/>
        </w:rPr>
        <w:t xml:space="preserve"> влияние на систему</w:t>
      </w:r>
      <w:r w:rsidRPr="00444D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4DD3">
        <w:rPr>
          <w:rFonts w:ascii="Times New Roman" w:hAnsi="Times New Roman" w:cs="Times New Roman"/>
          <w:sz w:val="28"/>
          <w:szCs w:val="28"/>
        </w:rPr>
        <w:t>ценностей казахстанской молодежи».</w:t>
      </w:r>
    </w:p>
    <w:p w:rsidR="0087341F" w:rsidRDefault="0087341F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7341F" w:rsidRDefault="0087341F" w:rsidP="0087341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Основная: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Искандер, 2005.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– А., 2017.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«Всеобщая история живописи». – М., ЭКСМО, 2010.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Ғабитов Т.Х. «Қазақ мәдениетінің тарихы: оқу құралы». – Алматы: Қазақ университеті, 20169.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Габитов Т.Х. «Казахи: Опыт культурологического анализа». – Saarbrücken: Germany Academic Publishing GmbH &amp; Co. 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lap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lambert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Heinrich-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Böcking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-Str. 6-8, 66121.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- KG LAP LAMBERT, </w:t>
      </w:r>
      <w:r>
        <w:rPr>
          <w:rFonts w:ascii="Times New Roman" w:hAnsi="Times New Roman" w:cs="Times New Roman"/>
          <w:sz w:val="28"/>
          <w:szCs w:val="28"/>
        </w:rPr>
        <w:t>ГЕРМАНИЯ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2012.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Абдигалиева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Исмагамбетова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З.Н. «Философия культуры»: Учебник для студентов вузов и колледжей.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Эверо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2013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Ғабитов Т.Х., Затов Қ. «Қазақ мәдениетінің рухани кеңістігі». - Алматы: Раритет, 2013. </w:t>
      </w:r>
      <w:r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Муталипов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Раритет, 2008.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Tursun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Gabitov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«Actual Problems of Kazakh Culture.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Kazakh Culture Challenges».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Саарбрюкен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Ламберт</w:t>
      </w:r>
      <w:r>
        <w:rPr>
          <w:rFonts w:ascii="Times New Roman" w:hAnsi="Times New Roman" w:cs="Times New Roman"/>
          <w:sz w:val="28"/>
          <w:szCs w:val="28"/>
          <w:lang w:val="en-US"/>
        </w:rPr>
        <w:t>. - Publishing, 2016.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«Древние цивилизации». - М., 2009.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Жолдубаева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А.К.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практикум».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16. «История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Огурцова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Гардарики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Каиржанова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Palaeoturcica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«Мир древних тюрков».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Эпистемологические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этюды». – Монография. - А., Қазак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2016. 19.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Кондыбаев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Введение в казахскую мифологию.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1999.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16</w:t>
      </w:r>
      <w:r>
        <w:rPr>
          <w:rFonts w:ascii="Times New Roman" w:hAnsi="Times New Roman" w:cs="Times New Roman"/>
          <w:sz w:val="28"/>
          <w:szCs w:val="28"/>
        </w:rPr>
        <w:t xml:space="preserve">. Курмангалиева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Нысанбаев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А.Н., Соловьева Г.Г.,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Сейтахметова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Л.Н.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современная философия взаимопонимания».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2011.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. Малов С.Е. «Памятники древнетюркской письменности».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М-Л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1951.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Маргулан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Бегазы-дандыбаевская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культура Центрального Казахстана». - Алма-Ата, 1979. 23.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«Культура и цивилизация». – А., 2005.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аль-Кашгари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ат-Турк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/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Ауэзова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Мирзабекова А.Ш. «Проблема культурной идентичности в социальной философии». – Караганды: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Болашак-Баспа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«Мир ценностей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аксиология ХХ</w:t>
      </w: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века». Книга.2.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 Молдабеков Ж.Ж. «Қазақтану». - Алматы, 2015.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Молтобарова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К.И. «Мәдениеттану». - А, 2018.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формирование нового интегрального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мировоззрения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оллективная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монография»./ под общей редакцией З.К.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Шаукенова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>: 2012. 30. Никонов А.Ю.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Алутун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билиг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Тенгрианство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2000.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 «Модерн. Постмодерн. Культура».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2012.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Абылай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хана, №4 (26), 2016. (с.13-21).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Дополнительная: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Акимбеков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 «История степей: феномен государства Чингисхана в истории Евразии».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ТОО «Институт Азиатских исследований». 2-е издание, исправленное и дополненное, 2016. 2. Акимушкин О.Ф. «Средневековый Иран: культура, история, филология». – СПб, 2004.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Акишев К.А. «Искусство и мифология саков». - А., 1984.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Байпаков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К.М. «Средневековые города Казахстана на Великом Шелковом пути».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Барманкулов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«Хрустальные мечты тюрков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квадронации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>. Бичурин Н.Я.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Иакинф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«Средняя Азия и Восточный Туркестан».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Ганиев Р.Т. «Восточно-тюркское государство в VI - VIII веках». - Екатеринбург: Издательство Уральского университета,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Геродот История. В 9 кн. Кн.4. – М., 1999.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«Ритмы Евразии: Эпоха и цивилизации». - М., 1993.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«Древние тюрки». – М., 2008.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10. Грушевицкая Т.Г. «Культурология»: учеб.пособие /Т.Г.Грушевицкая, А.П.Садохин. – М.: Альфа-М: ИНФРА-М, 2015.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учебник /</w:t>
      </w:r>
      <w:proofErr w:type="spellStart"/>
      <w:r>
        <w:rPr>
          <w:rFonts w:ascii="Times New Roman" w:hAnsi="Times New Roman" w:cs="Times New Roman"/>
          <w:sz w:val="28"/>
          <w:szCs w:val="28"/>
        </w:rPr>
        <w:t>О.Г.Данильян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В.М.Тараненко. – 2-е изд. – М.: ИНФРА-М, 2014.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«Философия музыки Абу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Мухаммада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А., 2002.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 «Кино». – М.: Ад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Маргинем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«Закон о культуре». - А., 2000.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Ш. «Поэтика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огузского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героического эпоса».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16. Касымжанов А.Х. «Стелы Кошо-Цайдама». – А.: ТОО «Компания Printing Systems», 1998. </w:t>
      </w:r>
      <w:r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Касымжанов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А.Х. «Пространство и время великих традиций». - А., 2001.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Кастельс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«Галактика. Интернет». – Екатеринбург: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У-Фактория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С.Г., Султанов Т.И., «Казахстан. Летопись трех тысячелетий». – Алма-Ата, 1992. 21. Кляшторный С.Г. «Памятники древнетюркской письменности и этнокультурная история Центральной Азии». – СПб,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 «Древние рунические надписи». – М., 1964.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Скрынникова Т.Д. «Империя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Чингис-хана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М.: Восточная литература, 2006.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«Кочевники Евразии».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Дайк-Пресс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Антология». Т. 1-4. - М., 2012.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А.С.Мамонтова. –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доп. – М.: Изд-во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>
        <w:rPr>
          <w:rFonts w:ascii="Times New Roman" w:hAnsi="Times New Roman" w:cs="Times New Roman"/>
          <w:sz w:val="28"/>
          <w:szCs w:val="28"/>
        </w:rPr>
        <w:t>, 2016.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»: учебник /под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ред. Г.Д.Драча. – 2-е изд., стер. – М.: КНОРУС, 2014.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«Реальность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массмедиа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Праксис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«Лукиан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Самосаты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Избранная поэзия». – М., 1991.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Маклюэн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Галактика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Гутенберга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«Становление человека читающего». – М.: Академический проект, 2005.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Melikoff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I. Ahmad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Yesevi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and Turkic Popular Islam, Electronic Journal of Oriental Studies - 2003. </w:t>
      </w:r>
      <w:r>
        <w:rPr>
          <w:rFonts w:ascii="Times New Roman" w:hAnsi="Times New Roman" w:cs="Times New Roman"/>
          <w:sz w:val="28"/>
          <w:szCs w:val="28"/>
        </w:rPr>
        <w:t>№6, № 8.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Меликоф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Ахмад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Туркик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Популар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Ислам, Электроник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Жунар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Ориентал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Стадиес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2003. №6, №8)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Молдабеков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Ж.Ж. «Интеллектуальная нация. Стратегический курс и культурно-национальные факторы становления». – А.: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30. Мутанов Г.М., Таджикова К.Х., Хасанов М.Ш., Нурышева Г.Ж., Курмангалиева Г.К., Сейтахметова Н.Л., Сыргакбаева А.С., Джаамбаева Б.А. / под общ.ред. Г.М. Мутанова.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современность»: учебное пособие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– 223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31. Нурышева Г. Ж.,Сыргакбаева А.С., Хасанов М.Ш., Джаамбаева Б.А., Мутанов Г.М., Сейтахметова Н.Л. «Әл-Фараби және қазіргі заман» - А., Қазақ университеті ", 2014 год.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32.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Предфилософия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протоказахов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Алма-Ата, 1994.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Отенияз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Атилла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2000.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Раевский Д.С. «Модель мира скифской культуры». – М., 1985.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35.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«Тюркское влияние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Европейсую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культуру в эпоху раннего средневековья»//Научный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Austria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№8 2017. (20-23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.).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38.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Разлогов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К.Э. «Мировое кино. История искусства экрана». – М.: ЭКСМО, 2011.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 «Империя тюрков. История великой цивилизации» /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Цовма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РИПОЛ классик, 2017.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Сарткожа-улы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 «Гуннское письмо» //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Алем</w:t>
      </w:r>
      <w:proofErr w:type="spellEnd"/>
      <w:r>
        <w:rPr>
          <w:rFonts w:ascii="Times New Roman" w:hAnsi="Times New Roman" w:cs="Times New Roman"/>
          <w:sz w:val="28"/>
          <w:szCs w:val="28"/>
        </w:rPr>
        <w:t>. Альманах. Вып.1. – Алма-Ата, 1991.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Сегизбаев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 «История казахской философии: от первых архаичных представлений древних до философии развитых форм первой половины ХХ столетия»: Учебник для вузов.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Гылым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Сыргакбаева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«Некоторые особенности урбанизма в Казахстане»/ ҚазҰУ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хабаршысы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Серия: Философия, политология,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2010. №1, с. 87-91.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Стеблева И.В. «Жизнь и литература доисламских тюрков: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историко-кульутрный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конте</w:t>
      </w:r>
      <w:proofErr w:type="gramStart"/>
      <w:r>
        <w:rPr>
          <w:rFonts w:ascii="Times New Roman" w:hAnsi="Times New Roman" w:cs="Times New Roman"/>
          <w:sz w:val="28"/>
          <w:szCs w:val="28"/>
        </w:rPr>
        <w:t>кст др</w:t>
      </w:r>
      <w:proofErr w:type="gramEnd"/>
      <w:r>
        <w:rPr>
          <w:rFonts w:ascii="Times New Roman" w:hAnsi="Times New Roman" w:cs="Times New Roman"/>
          <w:sz w:val="28"/>
          <w:szCs w:val="28"/>
        </w:rPr>
        <w:t>евнетюркской литературы». – М.: Вост. лит.,2007.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Тер-Минасова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және мәдениетаралық коммуникация»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ер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А, 2018.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45. Фромкин В., Роберт Родман, Нина Хайамс «Тіл біліміне кіріспе» 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.». - А.,2017.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Ли Энн Гек,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мамандардың тәжірбиесінен» / 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А., 2017. 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Хантингтон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«Столкновение цивилизаций». // Геополитика: Антология, - М., 2006.</w:t>
      </w:r>
    </w:p>
    <w:p w:rsidR="0087341F" w:rsidRDefault="0087341F" w:rsidP="008734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48</w:t>
      </w:r>
      <w:r>
        <w:rPr>
          <w:rFonts w:ascii="Times New Roman" w:hAnsi="Times New Roman" w:cs="Times New Roman"/>
          <w:sz w:val="28"/>
          <w:szCs w:val="28"/>
        </w:rPr>
        <w:t xml:space="preserve">. Шваб Клаус Мартин «Төртінші индустриалық революция» / пер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А., 2017.</w:t>
      </w:r>
    </w:p>
    <w:p w:rsidR="0087341F" w:rsidRPr="0087341F" w:rsidRDefault="0087341F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7341F" w:rsidRPr="0087341F" w:rsidSect="0000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44DD3"/>
    <w:rsid w:val="00006D14"/>
    <w:rsid w:val="00444DD3"/>
    <w:rsid w:val="007F794B"/>
    <w:rsid w:val="0087341F"/>
    <w:rsid w:val="00AE4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4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1244</Words>
  <Characters>7097</Characters>
  <Application>Microsoft Office Word</Application>
  <DocSecurity>0</DocSecurity>
  <Lines>59</Lines>
  <Paragraphs>16</Paragraphs>
  <ScaleCrop>false</ScaleCrop>
  <Company/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2020-04-02T13:20:00Z</dcterms:created>
  <dcterms:modified xsi:type="dcterms:W3CDTF">2020-04-02T14:04:00Z</dcterms:modified>
</cp:coreProperties>
</file>